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CRAMLINGTON TEAM MINISTRY</w:t>
      </w:r>
    </w:p>
    <w:p>
      <w:pPr>
        <w:jc w:val="center"/>
        <w:rPr>
          <w:rFonts w:hint="default"/>
          <w:b/>
          <w:bCs/>
          <w:sz w:val="28"/>
          <w:szCs w:val="28"/>
          <w:u w:val="none"/>
          <w:lang w:val="en-GB"/>
        </w:rPr>
      </w:pPr>
      <w:r>
        <w:rPr>
          <w:rFonts w:hint="default"/>
          <w:b/>
          <w:bCs/>
          <w:sz w:val="28"/>
          <w:szCs w:val="28"/>
          <w:u w:val="none"/>
          <w:lang w:val="en-GB"/>
        </w:rPr>
        <w:t>Events Risk Assessment Form</w:t>
      </w:r>
    </w:p>
    <w:tbl>
      <w:tblPr>
        <w:tblStyle w:val="6"/>
        <w:tblW w:w="1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4155"/>
        <w:gridCol w:w="3270"/>
        <w:gridCol w:w="8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5" w:type="dxa"/>
          </w:tcPr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lang w:val="en-GB"/>
              </w:rPr>
              <w:t>Name/address of church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sz w:val="20"/>
                <w:szCs w:val="20"/>
                <w:u w:val="none"/>
                <w:lang w:val="en-GB"/>
              </w:rPr>
            </w:pPr>
            <w:r>
              <w:rPr>
                <w:rFonts w:hint="default"/>
                <w:b/>
                <w:bCs/>
                <w:sz w:val="20"/>
                <w:szCs w:val="20"/>
                <w:u w:val="none"/>
                <w:lang w:val="en-GB"/>
              </w:rPr>
              <w:t xml:space="preserve">St Nicholas </w:t>
            </w:r>
          </w:p>
        </w:tc>
        <w:tc>
          <w:tcPr>
            <w:tcW w:w="4155" w:type="dxa"/>
          </w:tcPr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Assessment carried out by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L Alexander</w:t>
            </w:r>
          </w:p>
        </w:tc>
        <w:tc>
          <w:tcPr>
            <w:tcW w:w="327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Organiser name/contact</w:t>
            </w:r>
          </w:p>
        </w:tc>
        <w:tc>
          <w:tcPr>
            <w:tcW w:w="8009" w:type="dxa"/>
          </w:tcPr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Even:t Christmas Carols at Manor Walks</w:t>
            </w:r>
            <w:r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 xml:space="preserve">Event </w:t>
            </w:r>
            <w:r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Date</w:t>
            </w:r>
            <w:r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 xml:space="preserve"> 24/12/20</w:t>
            </w:r>
          </w:p>
        </w:tc>
        <w:tc>
          <w:tcPr>
            <w:tcW w:w="415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Event Times</w:t>
            </w:r>
          </w:p>
        </w:tc>
        <w:tc>
          <w:tcPr>
            <w:tcW w:w="327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Audience profile size</w:t>
            </w:r>
          </w:p>
        </w:tc>
        <w:tc>
          <w:tcPr>
            <w:tcW w:w="8009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PCC notifie</w:t>
            </w:r>
            <w:r>
              <w:rPr>
                <w:rFonts w:hint="default"/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  <w:t>d</w:t>
            </w:r>
          </w:p>
          <w:p>
            <w:pPr>
              <w:widowControl w:val="0"/>
              <w:jc w:val="left"/>
              <w:rPr>
                <w:b/>
                <w:bCs/>
                <w:sz w:val="20"/>
                <w:szCs w:val="20"/>
                <w:u w:val="none"/>
                <w:vertAlign w:val="baseline"/>
                <w:lang w:val="en-GB"/>
              </w:rPr>
            </w:pPr>
          </w:p>
        </w:tc>
      </w:tr>
    </w:tbl>
    <w:p>
      <w:pPr>
        <w:jc w:val="left"/>
        <w:rPr>
          <w:rFonts w:hint="default"/>
          <w:b w:val="0"/>
          <w:bCs w:val="0"/>
          <w:sz w:val="24"/>
          <w:szCs w:val="24"/>
          <w:u w:val="none"/>
          <w:lang w:val="en-GB"/>
        </w:rPr>
      </w:pPr>
      <w:r>
        <w:rPr>
          <w:rFonts w:hint="default"/>
          <w:b w:val="0"/>
          <w:bCs w:val="0"/>
          <w:sz w:val="24"/>
          <w:szCs w:val="24"/>
          <w:u w:val="none"/>
          <w:lang w:val="en-GB"/>
        </w:rPr>
        <w:t xml:space="preserve">Event description including provision of all equipment needed and set up responsibilities </w:t>
      </w:r>
    </w:p>
    <w:p>
      <w:pPr>
        <w:jc w:val="left"/>
        <w:rPr>
          <w:rFonts w:hint="default"/>
          <w:b w:val="0"/>
          <w:bCs w:val="0"/>
          <w:sz w:val="24"/>
          <w:szCs w:val="24"/>
          <w:u w:val="none"/>
          <w:lang w:val="en-GB"/>
        </w:rPr>
      </w:pPr>
    </w:p>
    <w:p>
      <w:pPr>
        <w:jc w:val="left"/>
        <w:rPr>
          <w:rFonts w:hint="default"/>
          <w:b w:val="0"/>
          <w:bCs w:val="0"/>
          <w:sz w:val="24"/>
          <w:szCs w:val="24"/>
          <w:u w:val="none"/>
          <w:lang w:val="en-GB"/>
        </w:rPr>
      </w:pPr>
    </w:p>
    <w:p>
      <w:pPr>
        <w:jc w:val="left"/>
        <w:rPr>
          <w:rFonts w:hint="default"/>
          <w:b w:val="0"/>
          <w:bCs w:val="0"/>
          <w:sz w:val="24"/>
          <w:szCs w:val="24"/>
          <w:u w:val="none"/>
          <w:lang w:val="en-GB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7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Event build starts</w:t>
            </w:r>
          </w:p>
        </w:tc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Event Build ends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Indoor/outdoor</w:t>
            </w:r>
          </w:p>
        </w:tc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On/Off Air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Personal safety security </w:t>
            </w:r>
          </w:p>
        </w:tc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On site/off site contact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Does activity include any of these vulnerable groups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May have to include extra measures for these high risk groups.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Special provision or extra measures</w:t>
            </w:r>
          </w:p>
        </w:tc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Children under 14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Young Person(under 18)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Pregnant women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Disabled Elderly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Non-English speakers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Is the event in a public area or controlled access area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Does the venue have a maximum capacity?</w:t>
            </w:r>
          </w:p>
        </w:tc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Public area shopping centre with event taking part in the car park of the centre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Does the event require security personnel. If so how many?</w:t>
            </w:r>
          </w:p>
        </w:tc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Does any part of the event take part on a Public Highway?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What are the dangers -contact with vehicles etc</w:t>
            </w:r>
          </w:p>
        </w:tc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Yes a car park (more info)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Are barriers or fences used for any part of the event?</w:t>
            </w:r>
          </w:p>
        </w:tc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What first aid provision is there? </w:t>
            </w:r>
          </w:p>
        </w:tc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More info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In the event of an incident contact for Local Police 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nearest A and E Department</w:t>
            </w:r>
          </w:p>
        </w:tc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>Local Police:</w:t>
            </w: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 Norrhumbria Police, Manor Walks Management Suite,Cramlington -On site of event Location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>A and E</w:t>
            </w: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 Northumbria Emergency Care,Hospital Northumbria way Cramlington NE23 6NZ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Is staging being use? Give approximate size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How and who checks for safety</w:t>
            </w:r>
          </w:p>
        </w:tc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How is the power being supplied? Does it meet current standards? </w:t>
            </w:r>
          </w:p>
        </w:tc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Are all materials being used Flame retardant?</w:t>
            </w:r>
          </w:p>
        </w:tc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List any large items we are contracting ( for each item risk assessment, method statement, and insurance details required from supplier) </w:t>
            </w:r>
          </w:p>
        </w:tc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Venues used for a music event must have a license(Licensing Act 2003) Does this venue have one? ( check not exceeding person capacity of venue)</w:t>
            </w:r>
          </w:p>
        </w:tc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Have the Public Liability insurance details been checked?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Please give details of cover: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Namer of insurer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Valid dates of cover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Amounts of cover(public liability)</w:t>
            </w:r>
          </w:p>
        </w:tc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Any other key H and S issues regarding this event?</w:t>
            </w:r>
          </w:p>
        </w:tc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Contact list of names and numbers for volunteers/staff working on the event. (Separate contact sheet/list here.</w:t>
            </w:r>
          </w:p>
        </w:tc>
        <w:tc>
          <w:tcPr>
            <w:tcW w:w="7087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</w:p>
        </w:tc>
      </w:tr>
    </w:tbl>
    <w:p>
      <w:pPr>
        <w:jc w:val="left"/>
        <w:rPr>
          <w:rFonts w:hint="default"/>
          <w:b w:val="0"/>
          <w:bCs w:val="0"/>
          <w:sz w:val="24"/>
          <w:szCs w:val="24"/>
          <w:u w:val="none"/>
          <w:lang w:val="en-GB"/>
        </w:rPr>
      </w:pPr>
    </w:p>
    <w:p>
      <w:pPr>
        <w:jc w:val="left"/>
        <w:rPr>
          <w:rFonts w:hint="default"/>
          <w:b w:val="0"/>
          <w:bCs w:val="0"/>
          <w:sz w:val="24"/>
          <w:szCs w:val="24"/>
          <w:u w:val="none"/>
          <w:lang w:val="en-GB"/>
        </w:rPr>
      </w:pPr>
    </w:p>
    <w:p>
      <w:pPr>
        <w:jc w:val="center"/>
        <w:rPr>
          <w:b/>
          <w:bCs/>
          <w:sz w:val="28"/>
          <w:szCs w:val="28"/>
          <w:u w:val="none"/>
          <w:lang w:val="en-GB"/>
        </w:rPr>
      </w:pPr>
    </w:p>
    <w:p>
      <w:pPr>
        <w:jc w:val="center"/>
        <w:rPr>
          <w:b/>
          <w:bCs/>
          <w:sz w:val="28"/>
          <w:szCs w:val="28"/>
          <w:u w:val="none"/>
          <w:lang w:val="en-GB"/>
        </w:rPr>
      </w:pPr>
    </w:p>
    <w:p>
      <w:pPr>
        <w:jc w:val="center"/>
        <w:rPr>
          <w:b/>
          <w:bCs/>
          <w:sz w:val="28"/>
          <w:szCs w:val="28"/>
          <w:u w:val="none"/>
          <w:lang w:val="en-GB"/>
        </w:rPr>
      </w:pPr>
    </w:p>
    <w:p>
      <w:pPr>
        <w:jc w:val="both"/>
        <w:rPr>
          <w:b/>
          <w:bCs/>
          <w:sz w:val="28"/>
          <w:szCs w:val="28"/>
          <w:u w:val="none"/>
          <w:lang w:val="en-GB"/>
        </w:rPr>
      </w:pPr>
    </w:p>
    <w:p>
      <w:pPr>
        <w:jc w:val="both"/>
        <w:rPr>
          <w:b/>
          <w:bCs/>
          <w:sz w:val="28"/>
          <w:szCs w:val="28"/>
          <w:u w:val="none"/>
          <w:lang w:val="en-GB"/>
        </w:rPr>
      </w:pPr>
    </w:p>
    <w:p>
      <w:pPr>
        <w:jc w:val="both"/>
        <w:rPr>
          <w:b/>
          <w:bCs/>
          <w:sz w:val="28"/>
          <w:szCs w:val="28"/>
          <w:u w:val="none"/>
          <w:lang w:val="en-GB"/>
        </w:rPr>
      </w:pPr>
    </w:p>
    <w:p>
      <w:pPr>
        <w:jc w:val="both"/>
        <w:rPr>
          <w:b/>
          <w:bCs/>
          <w:sz w:val="28"/>
          <w:szCs w:val="28"/>
          <w:u w:val="none"/>
          <w:lang w:val="en-GB"/>
        </w:rPr>
      </w:pPr>
    </w:p>
    <w:p>
      <w:pPr>
        <w:jc w:val="both"/>
        <w:rPr>
          <w:b/>
          <w:bCs/>
          <w:sz w:val="28"/>
          <w:szCs w:val="28"/>
          <w:u w:val="none"/>
          <w:lang w:val="en-GB"/>
        </w:rPr>
      </w:pPr>
    </w:p>
    <w:p>
      <w:pPr>
        <w:jc w:val="both"/>
        <w:rPr>
          <w:b/>
          <w:bCs/>
          <w:sz w:val="28"/>
          <w:szCs w:val="28"/>
          <w:u w:val="none"/>
          <w:lang w:val="en-GB"/>
        </w:rPr>
      </w:pPr>
    </w:p>
    <w:p>
      <w:pPr>
        <w:rPr>
          <w:b/>
          <w:bCs/>
          <w:sz w:val="28"/>
          <w:szCs w:val="28"/>
          <w:u w:val="none"/>
          <w:lang w:val="en-GB"/>
        </w:rPr>
      </w:pPr>
      <w:r>
        <w:rPr>
          <w:b/>
          <w:bCs/>
          <w:sz w:val="28"/>
          <w:szCs w:val="28"/>
          <w:u w:val="none"/>
          <w:lang w:val="en-GB"/>
        </w:rPr>
        <w:br w:type="page"/>
      </w:r>
      <w:bookmarkStart w:id="0" w:name="_GoBack"/>
      <w:bookmarkEnd w:id="0"/>
    </w:p>
    <w:p>
      <w:pPr>
        <w:jc w:val="both"/>
        <w:rPr>
          <w:rFonts w:hint="default"/>
          <w:b/>
          <w:bCs/>
          <w:sz w:val="28"/>
          <w:szCs w:val="28"/>
          <w:u w:val="none"/>
          <w:lang w:val="en-GB"/>
        </w:rPr>
      </w:pPr>
      <w:r>
        <w:rPr>
          <w:rFonts w:hint="default"/>
          <w:b/>
          <w:bCs/>
          <w:sz w:val="28"/>
          <w:szCs w:val="28"/>
          <w:u w:val="none"/>
          <w:lang w:val="en-GB"/>
        </w:rPr>
        <w:t>Risks and control measures</w:t>
      </w:r>
    </w:p>
    <w:tbl>
      <w:tblPr>
        <w:tblStyle w:val="6"/>
        <w:tblW w:w="14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2805"/>
        <w:gridCol w:w="1095"/>
        <w:gridCol w:w="1230"/>
        <w:gridCol w:w="1350"/>
        <w:gridCol w:w="463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</w:tcPr>
          <w:p>
            <w:pPr>
              <w:widowControl w:val="0"/>
              <w:jc w:val="center"/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u w:val="none"/>
                <w:lang w:val="en-GB"/>
              </w:rPr>
              <w:t>Potential Hazard</w:t>
            </w:r>
          </w:p>
        </w:tc>
        <w:tc>
          <w:tcPr>
            <w:tcW w:w="2805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>Who is at risk?</w:t>
            </w:r>
          </w:p>
        </w:tc>
        <w:tc>
          <w:tcPr>
            <w:tcW w:w="109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>Severity of injury</w:t>
            </w:r>
          </w:p>
        </w:tc>
        <w:tc>
          <w:tcPr>
            <w:tcW w:w="123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>Prob-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>ability</w:t>
            </w:r>
          </w:p>
        </w:tc>
        <w:tc>
          <w:tcPr>
            <w:tcW w:w="135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>Risk factor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>(Multiply)</w:t>
            </w:r>
          </w:p>
        </w:tc>
        <w:tc>
          <w:tcPr>
            <w:tcW w:w="463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>Risk reduction methods</w:t>
            </w:r>
          </w:p>
          <w:p>
            <w:pPr>
              <w:widowControl w:val="0"/>
              <w:jc w:val="both"/>
              <w:rPr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</w:tc>
        <w:tc>
          <w:tcPr>
            <w:tcW w:w="17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>Further notes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Set Up transport/ equipment.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Contact with persons vehicles or property 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Loading unloading injury</w:t>
            </w:r>
          </w:p>
          <w:p>
            <w:pPr>
              <w:widowControl w:val="0"/>
              <w:jc w:val="both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2805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Staff Contractors/Volunteers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Members of the public</w:t>
            </w:r>
          </w:p>
        </w:tc>
        <w:tc>
          <w:tcPr>
            <w:tcW w:w="1095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4 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7 day injury</w:t>
            </w:r>
          </w:p>
        </w:tc>
        <w:tc>
          <w:tcPr>
            <w:tcW w:w="1230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2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unlikley</w:t>
            </w:r>
          </w:p>
        </w:tc>
        <w:tc>
          <w:tcPr>
            <w:tcW w:w="1350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8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Acceptable risk</w:t>
            </w:r>
          </w:p>
        </w:tc>
        <w:tc>
          <w:tcPr>
            <w:tcW w:w="463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All driver over 18 with full license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Acess only to those involved in set up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Speed limits adhered to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Hazard lights use in area at all times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Vehicular reversing monitored by crew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Vehicles not overloaded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Specific parking identified for this crew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Are clearly marked near pedestrian access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</w:tc>
        <w:tc>
          <w:tcPr>
            <w:tcW w:w="1770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Manual handling- physical strain/back injury</w:t>
            </w:r>
          </w:p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2805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Staff Contractors/Volunteers</w:t>
            </w:r>
          </w:p>
        </w:tc>
        <w:tc>
          <w:tcPr>
            <w:tcW w:w="1095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4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7 day injury</w:t>
            </w:r>
          </w:p>
        </w:tc>
        <w:tc>
          <w:tcPr>
            <w:tcW w:w="1230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4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Possible</w:t>
            </w:r>
          </w:p>
        </w:tc>
        <w:tc>
          <w:tcPr>
            <w:tcW w:w="1350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16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Tolerable</w:t>
            </w:r>
          </w:p>
        </w:tc>
        <w:tc>
          <w:tcPr>
            <w:tcW w:w="4635" w:type="dxa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All personnel involved in lifting carrying and unloading to be reminded of manual handling techniques and maximum weights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Use a trolley where possible to move equipment</w:t>
            </w: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Loads assessed prior to lifting</w:t>
            </w:r>
          </w:p>
        </w:tc>
        <w:tc>
          <w:tcPr>
            <w:tcW w:w="1770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Slips trips and falls</w:t>
            </w:r>
          </w:p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2805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Staff Contractors/Volunteers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Members of the public</w:t>
            </w:r>
          </w:p>
        </w:tc>
        <w:tc>
          <w:tcPr>
            <w:tcW w:w="1095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4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7 day injury</w:t>
            </w:r>
          </w:p>
        </w:tc>
        <w:tc>
          <w:tcPr>
            <w:tcW w:w="1230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2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Unlikely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</w:tc>
        <w:tc>
          <w:tcPr>
            <w:tcW w:w="1350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8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Acceptable risk</w:t>
            </w:r>
          </w:p>
        </w:tc>
        <w:tc>
          <w:tcPr>
            <w:tcW w:w="463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All equipment set up as per manufacturers instruction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All wires safely stored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Clear communication between crew at each stage of the process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Equipment not left unattended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Barriers around stage area and safety signs</w:t>
            </w:r>
          </w:p>
        </w:tc>
        <w:tc>
          <w:tcPr>
            <w:tcW w:w="1770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Marshals ensure public away from staging area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Fire safety and prevention</w:t>
            </w:r>
          </w:p>
          <w:p>
            <w:pPr>
              <w:widowControl w:val="0"/>
              <w:jc w:val="center"/>
              <w:rPr>
                <w:b w:val="0"/>
                <w:bCs w:val="0"/>
                <w:sz w:val="28"/>
                <w:szCs w:val="28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2805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Staff/ volunteers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Members of the public</w:t>
            </w:r>
          </w:p>
        </w:tc>
        <w:tc>
          <w:tcPr>
            <w:tcW w:w="1095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6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Major injury</w:t>
            </w:r>
          </w:p>
        </w:tc>
        <w:tc>
          <w:tcPr>
            <w:tcW w:w="1230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2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unlikely</w:t>
            </w:r>
          </w:p>
        </w:tc>
        <w:tc>
          <w:tcPr>
            <w:tcW w:w="1350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12 acceptable risk</w:t>
            </w:r>
          </w:p>
        </w:tc>
        <w:tc>
          <w:tcPr>
            <w:tcW w:w="463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All electrical equipment PAT tested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No overload of electrical power sources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Portable fire extinguisher available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All event litter to be place in dedicated bin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No Smoking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Members of public clear of stage area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Audience to take any litter home 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All exit routes clear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</w:tc>
        <w:tc>
          <w:tcPr>
            <w:tcW w:w="1770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This is an outdoor event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Recommend where possible cars engines switched off.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Covid 19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Precautions against infection </w:t>
            </w:r>
          </w:p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  <w:tc>
          <w:tcPr>
            <w:tcW w:w="2805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Staff /Volunteers Members of the public</w:t>
            </w:r>
          </w:p>
        </w:tc>
        <w:tc>
          <w:tcPr>
            <w:tcW w:w="1095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Single death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8</w:t>
            </w:r>
          </w:p>
        </w:tc>
        <w:tc>
          <w:tcPr>
            <w:tcW w:w="1230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4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possible</w:t>
            </w:r>
          </w:p>
        </w:tc>
        <w:tc>
          <w:tcPr>
            <w:tcW w:w="1350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32</w:t>
            </w:r>
          </w:p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try to reduce</w:t>
            </w:r>
          </w:p>
        </w:tc>
        <w:tc>
          <w:tcPr>
            <w:tcW w:w="463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>Follow current Government Guidance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Keep to allocated capacity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Cars parked in alternative spaces. Row one start at space 1, Row Two start at space 2 repeat for all rows. All Staff and volunteers and Audience to confirm no symptoms prior to event and supply contact details. Audience booking required.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All Staff and volunteers to wear masks and keep socially distanced wherever possible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All equipment to be sanitised before each use.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All Staff/volunteers to have access to hand sanitiser and use frequently.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Signage to indicate speed and one way system for cars, social distancing for pedestrians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Marshals at key passing points for pedestrian  or audience access points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 Marshals at entry exit points to ensure no uninvited audience 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Performing/singing groups max of 6 all socially distanced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Car door and windows to be kept closed as much as possible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 xml:space="preserve">One household per car 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</w:pPr>
          </w:p>
        </w:tc>
        <w:tc>
          <w:tcPr>
            <w:tcW w:w="1770" w:type="dxa"/>
          </w:tcPr>
          <w:p>
            <w:pPr>
              <w:widowControl w:val="0"/>
              <w:jc w:val="center"/>
              <w:rPr>
                <w:b/>
                <w:bCs/>
                <w:sz w:val="28"/>
                <w:szCs w:val="28"/>
                <w:u w:val="none"/>
                <w:vertAlign w:val="baseline"/>
                <w:lang w:val="en-GB"/>
              </w:rPr>
            </w:pPr>
          </w:p>
        </w:tc>
      </w:tr>
    </w:tbl>
    <w:p>
      <w:pPr>
        <w:jc w:val="center"/>
        <w:rPr>
          <w:b/>
          <w:bCs/>
          <w:sz w:val="28"/>
          <w:szCs w:val="28"/>
          <w:u w:val="none"/>
          <w:lang w:val="en-GB"/>
        </w:rPr>
      </w:pPr>
    </w:p>
    <w:p/>
    <w:sectPr>
      <w:headerReference r:id="rId3" w:type="default"/>
      <w:pgSz w:w="16838" w:h="11906" w:orient="landscape"/>
      <w:pgMar w:top="1800" w:right="1440" w:bottom="1019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lang w:val="en-GB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n-GB"/>
                            </w:rPr>
                            <w:fldChar w:fldCharType="separate"/>
                          </w:r>
                          <w:r>
                            <w:rPr>
                              <w:lang w:val="en-GB"/>
                            </w:rPr>
                            <w:t>1</w:t>
                          </w:r>
                          <w:r>
                            <w:rPr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zSVju0AAAAAUBAAAP&#10;AAAAAAAAAAEAIAAAACIAAABkcnMvZG93bnJldi54bWxQSwECFAAUAAAACACHTuJAXC3l+iACAABg&#10;BAAADgAAAAAAAAABACAAAAAf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/>
                        <w:lang w:val="en-GB"/>
                      </w:rPr>
                    </w:pPr>
                    <w:r>
                      <w:rPr>
                        <w:lang w:val="en-GB"/>
                      </w:rPr>
                      <w:fldChar w:fldCharType="begin"/>
                    </w:r>
                    <w:r>
                      <w:rPr>
                        <w:lang w:val="en-GB"/>
                      </w:rPr>
                      <w:instrText xml:space="preserve"> PAGE  \* MERGEFORMAT </w:instrText>
                    </w:r>
                    <w:r>
                      <w:rPr>
                        <w:lang w:val="en-GB"/>
                      </w:rPr>
                      <w:fldChar w:fldCharType="separate"/>
                    </w:r>
                    <w:r>
                      <w:rPr>
                        <w:lang w:val="en-GB"/>
                      </w:rPr>
                      <w:t>1</w:t>
                    </w:r>
                    <w:r>
                      <w:rPr>
                        <w:lang w:val="en-G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F0E4E"/>
    <w:rsid w:val="31E144D4"/>
    <w:rsid w:val="53A63C3D"/>
    <w:rsid w:val="5EAF0E4E"/>
    <w:rsid w:val="63FA540A"/>
    <w:rsid w:val="7730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119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2020-10-30T14:07:00Z</dcterms:created>
  <dc:creator>Lorraine Alexander</dc:creator>
  <cp:lastModifiedBy>Lorraine Alexander</cp:lastModifiedBy>
  <dcterms:modified xsi:type="dcterms:W3CDTF">2022-10-13T08:46:54Z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2057-11.2.0.11341</vt:lpwstr>
  </property>
  <property fmtid="{D5CDD505-2E9C-101B-9397-08002B2CF9AE}" pid="3" name="ICV">
    <vt:lpwstr>F243AB2E094449C484F87A0253642779</vt:lpwstr>
  </property>
</Properties>
</file>